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19707" w14:textId="57DE2472" w:rsidR="00695EF1" w:rsidRPr="005640AA" w:rsidRDefault="00C276D6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640A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058563DA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1A8" w:rsidRPr="005640AA">
        <w:rPr>
          <w:rFonts w:ascii="Arial" w:hAnsi="Arial" w:cs="Arial"/>
          <w:sz w:val="24"/>
          <w:szCs w:val="24"/>
          <w:lang w:val="en-US"/>
        </w:rPr>
        <w:t>History</w:t>
      </w:r>
      <w:r w:rsidR="00EA4F82" w:rsidRPr="005640AA">
        <w:rPr>
          <w:rFonts w:ascii="Arial" w:hAnsi="Arial" w:cs="Arial"/>
          <w:sz w:val="24"/>
          <w:szCs w:val="24"/>
          <w:lang w:val="en-US"/>
        </w:rPr>
        <w:t xml:space="preserve"> – Year 2 – </w:t>
      </w:r>
      <w:r w:rsidR="004C03F1" w:rsidRPr="005640AA">
        <w:rPr>
          <w:rFonts w:ascii="Arial" w:hAnsi="Arial" w:cs="Arial"/>
          <w:sz w:val="24"/>
          <w:szCs w:val="24"/>
          <w:lang w:val="en-US"/>
        </w:rPr>
        <w:t>Summer</w:t>
      </w:r>
      <w:r w:rsidR="00EA4F82" w:rsidRPr="005640AA">
        <w:rPr>
          <w:rFonts w:ascii="Arial" w:hAnsi="Arial" w:cs="Arial"/>
          <w:sz w:val="24"/>
          <w:szCs w:val="24"/>
          <w:lang w:val="en-US"/>
        </w:rPr>
        <w:t xml:space="preserve"> Term</w:t>
      </w:r>
    </w:p>
    <w:p w14:paraId="0C4BB8D8" w14:textId="11F5956A" w:rsidR="00C276D6" w:rsidRPr="005640AA" w:rsidRDefault="00653451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640AA">
        <w:rPr>
          <w:rFonts w:ascii="Arial" w:hAnsi="Arial" w:cs="Arial"/>
          <w:sz w:val="24"/>
          <w:szCs w:val="24"/>
          <w:lang w:val="en-US"/>
        </w:rPr>
        <w:t>Kings and Queens</w:t>
      </w:r>
    </w:p>
    <w:p w14:paraId="5AC67F88" w14:textId="0C175B40" w:rsidR="004C03F1" w:rsidRPr="005640AA" w:rsidRDefault="004C03F1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7146DBB" w14:textId="77777777" w:rsidR="004C03F1" w:rsidRPr="005640AA" w:rsidRDefault="004C03F1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6446C0" w:rsidRPr="005640AA" w14:paraId="69397188" w14:textId="77777777" w:rsidTr="00C031DB">
        <w:tc>
          <w:tcPr>
            <w:tcW w:w="13948" w:type="dxa"/>
            <w:gridSpan w:val="3"/>
            <w:shd w:val="clear" w:color="auto" w:fill="B4C6E7" w:themeFill="accent5" w:themeFillTint="66"/>
          </w:tcPr>
          <w:p w14:paraId="20C2B8D4" w14:textId="77777777" w:rsidR="006446C0" w:rsidRPr="005640AA" w:rsidRDefault="006446C0" w:rsidP="00C031D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0AA">
              <w:rPr>
                <w:rFonts w:ascii="Arial" w:hAnsi="Arial" w:cs="Arial"/>
                <w:sz w:val="24"/>
                <w:szCs w:val="24"/>
                <w:lang w:val="en-US"/>
              </w:rPr>
              <w:t>Links to other subject units this term</w:t>
            </w:r>
          </w:p>
        </w:tc>
      </w:tr>
      <w:tr w:rsidR="006446C0" w:rsidRPr="005640AA" w14:paraId="3F902F96" w14:textId="77777777" w:rsidTr="00C031DB">
        <w:tc>
          <w:tcPr>
            <w:tcW w:w="13948" w:type="dxa"/>
            <w:gridSpan w:val="3"/>
            <w:shd w:val="clear" w:color="auto" w:fill="FFFFFF" w:themeFill="background1"/>
          </w:tcPr>
          <w:p w14:paraId="5BC56A69" w14:textId="34BC6788" w:rsidR="006446C0" w:rsidRPr="005640AA" w:rsidRDefault="00D83CE6" w:rsidP="00F243F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children will use their writing skills to communicate what they have found out about kings and queens from the past.</w:t>
            </w:r>
            <w:r w:rsidR="00CA626E">
              <w:rPr>
                <w:rFonts w:ascii="Arial" w:hAnsi="Arial" w:cs="Arial"/>
                <w:sz w:val="24"/>
                <w:szCs w:val="24"/>
                <w:lang w:val="en-US"/>
              </w:rPr>
              <w:t xml:space="preserve"> They will listen to music which was composed and played during the times of previous kings and queens.</w:t>
            </w:r>
          </w:p>
        </w:tc>
      </w:tr>
      <w:tr w:rsidR="00466A70" w:rsidRPr="005640AA" w14:paraId="3E9BB5A5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01D7954A" w14:textId="77777777" w:rsidR="00466A70" w:rsidRPr="005640AA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0AA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4686DB66" w14:textId="77777777" w:rsidR="00466A70" w:rsidRPr="005640AA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0A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5640AA" w14:paraId="54DC2848" w14:textId="77777777" w:rsidTr="00C276D6">
        <w:tc>
          <w:tcPr>
            <w:tcW w:w="13948" w:type="dxa"/>
            <w:gridSpan w:val="3"/>
            <w:shd w:val="clear" w:color="auto" w:fill="FFFFFF" w:themeFill="background1"/>
          </w:tcPr>
          <w:p w14:paraId="14D89BC2" w14:textId="70825E39" w:rsidR="00E460AE" w:rsidRPr="005640AA" w:rsidRDefault="00EC0E9E" w:rsidP="0095524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Through our study of significant explorers</w:t>
            </w:r>
            <w:r w:rsidR="0095524D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the children have an understanding of the concept of a time line and the chronological order of events.</w:t>
            </w:r>
            <w:r w:rsidR="0095524D">
              <w:rPr>
                <w:rFonts w:ascii="Arial" w:hAnsi="Arial" w:cs="Arial"/>
                <w:sz w:val="24"/>
                <w:szCs w:val="24"/>
                <w:lang w:val="en-US"/>
              </w:rPr>
              <w:t xml:space="preserve"> They understand that, whilst there are a variety of sources of information available to us, not all of these are reliable; especially those from many years ago when we did not have photographic or film / video evidence to back-up the written information.</w:t>
            </w:r>
          </w:p>
        </w:tc>
      </w:tr>
      <w:tr w:rsidR="0059464E" w:rsidRPr="005640AA" w14:paraId="76DD18AD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D0244F3" w14:textId="4340DBE5" w:rsidR="0059464E" w:rsidRPr="005640AA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0AA">
              <w:rPr>
                <w:rFonts w:ascii="Arial" w:hAnsi="Arial" w:cs="Arial"/>
                <w:sz w:val="24"/>
                <w:szCs w:val="24"/>
                <w:lang w:val="en-US"/>
              </w:rPr>
              <w:t xml:space="preserve">Key vocabulary for this </w:t>
            </w:r>
            <w:r w:rsidR="00A253F1" w:rsidRPr="005640AA">
              <w:rPr>
                <w:rFonts w:ascii="Arial" w:hAnsi="Arial" w:cs="Arial"/>
                <w:sz w:val="24"/>
                <w:szCs w:val="24"/>
                <w:lang w:val="en-US"/>
              </w:rPr>
              <w:t>unit</w:t>
            </w:r>
          </w:p>
          <w:p w14:paraId="7B1BDC3D" w14:textId="77777777" w:rsidR="0059464E" w:rsidRPr="005640AA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A0EB4" w:rsidRPr="005640AA" w14:paraId="782DE19D" w14:textId="77777777" w:rsidTr="00A51A6F">
        <w:tc>
          <w:tcPr>
            <w:tcW w:w="13948" w:type="dxa"/>
            <w:gridSpan w:val="3"/>
          </w:tcPr>
          <w:p w14:paraId="3964ABA0" w14:textId="5932FB33" w:rsidR="00652AB8" w:rsidRPr="00EC0E9E" w:rsidRDefault="006940CF" w:rsidP="004C03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C0E9E">
              <w:rPr>
                <w:rFonts w:ascii="Arial" w:hAnsi="Arial" w:cs="Arial"/>
                <w:sz w:val="24"/>
                <w:szCs w:val="24"/>
              </w:rPr>
              <w:t xml:space="preserve">monarch, </w:t>
            </w:r>
            <w:r w:rsidR="00EC0E9E" w:rsidRPr="00EC0E9E">
              <w:rPr>
                <w:rFonts w:ascii="Arial" w:hAnsi="Arial" w:cs="Arial"/>
                <w:sz w:val="24"/>
                <w:szCs w:val="24"/>
              </w:rPr>
              <w:t>heir, rule</w:t>
            </w:r>
            <w:r w:rsidRPr="00EC0E9E">
              <w:rPr>
                <w:rFonts w:ascii="Arial" w:hAnsi="Arial" w:cs="Arial"/>
                <w:sz w:val="24"/>
                <w:szCs w:val="24"/>
              </w:rPr>
              <w:t>, abdicate, prime minister, parliament, government</w:t>
            </w:r>
          </w:p>
          <w:p w14:paraId="43D95E58" w14:textId="77777777" w:rsidR="006940CF" w:rsidRPr="00EC0E9E" w:rsidRDefault="006940CF" w:rsidP="004C03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C0E9E">
              <w:rPr>
                <w:rFonts w:ascii="Arial" w:hAnsi="Arial" w:cs="Arial"/>
                <w:sz w:val="24"/>
                <w:szCs w:val="24"/>
              </w:rPr>
              <w:t>chronological order, timeline, William the Conqueror, John I, Edward I, Richard III, Henry VIII, Elizabeth I, Charles I, Victoria, Elizabeth II, Charles III</w:t>
            </w:r>
          </w:p>
          <w:p w14:paraId="0F26E376" w14:textId="7215747D" w:rsidR="006940CF" w:rsidRPr="00EC0E9E" w:rsidRDefault="006940CF" w:rsidP="004C03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C0E9E">
              <w:rPr>
                <w:rFonts w:ascii="Arial" w:hAnsi="Arial" w:cs="Arial"/>
                <w:sz w:val="24"/>
                <w:szCs w:val="24"/>
              </w:rPr>
              <w:t>family tree, generation, aunt, uncle, cousin, so</w:t>
            </w:r>
            <w:r w:rsidR="00EC0E9E" w:rsidRPr="00EC0E9E">
              <w:rPr>
                <w:rFonts w:ascii="Arial" w:hAnsi="Arial" w:cs="Arial"/>
                <w:sz w:val="24"/>
                <w:szCs w:val="24"/>
              </w:rPr>
              <w:t xml:space="preserve">n, daughter, grandparent, great </w:t>
            </w:r>
            <w:r w:rsidRPr="00EC0E9E">
              <w:rPr>
                <w:rFonts w:ascii="Arial" w:hAnsi="Arial" w:cs="Arial"/>
                <w:sz w:val="24"/>
                <w:szCs w:val="24"/>
              </w:rPr>
              <w:t>grandparent.</w:t>
            </w:r>
          </w:p>
          <w:p w14:paraId="296FAF6A" w14:textId="77777777" w:rsidR="006940CF" w:rsidRPr="00EC0E9E" w:rsidRDefault="006940CF" w:rsidP="004C03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C0E9E">
              <w:rPr>
                <w:rFonts w:ascii="Arial" w:hAnsi="Arial" w:cs="Arial"/>
                <w:sz w:val="24"/>
                <w:szCs w:val="24"/>
              </w:rPr>
              <w:t>‘princes in the tower’, the Battle of Bosworth, War of the Roses, House of York, House of Lancaster, William Shakespeare, debate</w:t>
            </w:r>
          </w:p>
          <w:p w14:paraId="6527CF70" w14:textId="77777777" w:rsidR="006940CF" w:rsidRPr="00EC0E9E" w:rsidRDefault="006940CF" w:rsidP="004C03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C0E9E">
              <w:rPr>
                <w:rFonts w:ascii="Arial" w:hAnsi="Arial" w:cs="Arial"/>
                <w:sz w:val="24"/>
                <w:szCs w:val="24"/>
              </w:rPr>
              <w:t>medieval, banquet, coronation</w:t>
            </w:r>
          </w:p>
          <w:p w14:paraId="7B293D9E" w14:textId="4A730C5A" w:rsidR="006940CF" w:rsidRPr="005640AA" w:rsidRDefault="006940CF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0E9E">
              <w:rPr>
                <w:rFonts w:ascii="Arial" w:hAnsi="Arial" w:cs="Arial"/>
                <w:sz w:val="24"/>
                <w:szCs w:val="24"/>
              </w:rPr>
              <w:t>Similar, different, Tudor, Hanover, Elizabethan, Victorian, Golden Age, Industrial Revolution, Spanish Armada.</w:t>
            </w:r>
          </w:p>
        </w:tc>
      </w:tr>
      <w:tr w:rsidR="0059464E" w:rsidRPr="005640AA" w14:paraId="590A7E11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33530C2" w14:textId="77777777" w:rsidR="0059464E" w:rsidRPr="005640AA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0AA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14:paraId="7A9C4B87" w14:textId="77777777" w:rsidR="00C276D6" w:rsidRPr="005640AA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6729" w:rsidRPr="005640AA" w14:paraId="3115145C" w14:textId="77777777" w:rsidTr="00CA6729">
        <w:tc>
          <w:tcPr>
            <w:tcW w:w="2689" w:type="dxa"/>
          </w:tcPr>
          <w:p w14:paraId="02932E1E" w14:textId="68529A41" w:rsidR="00CA6729" w:rsidRPr="005640AA" w:rsidRDefault="004D6AAA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640AA">
              <w:rPr>
                <w:rFonts w:ascii="Arial" w:hAnsi="Arial" w:cs="Arial"/>
                <w:b/>
                <w:sz w:val="24"/>
                <w:szCs w:val="24"/>
                <w:lang w:val="en-US"/>
              </w:rPr>
              <w:t>The Role of a Monarch</w:t>
            </w:r>
          </w:p>
        </w:tc>
        <w:tc>
          <w:tcPr>
            <w:tcW w:w="11259" w:type="dxa"/>
            <w:gridSpan w:val="2"/>
          </w:tcPr>
          <w:p w14:paraId="7D90A4F4" w14:textId="64581106" w:rsidR="000137F7" w:rsidRPr="005640AA" w:rsidRDefault="00BC77F8" w:rsidP="00BC77F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0AA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proofErr w:type="spellStart"/>
            <w:r w:rsidR="00F243F4" w:rsidRPr="005640AA">
              <w:rPr>
                <w:rFonts w:ascii="Arial" w:hAnsi="Arial" w:cs="Arial"/>
                <w:sz w:val="24"/>
                <w:szCs w:val="24"/>
              </w:rPr>
              <w:t>nderstand</w:t>
            </w:r>
            <w:proofErr w:type="spellEnd"/>
            <w:r w:rsidRPr="005640AA">
              <w:rPr>
                <w:rFonts w:ascii="Arial" w:hAnsi="Arial" w:cs="Arial"/>
                <w:sz w:val="24"/>
                <w:szCs w:val="24"/>
              </w:rPr>
              <w:t xml:space="preserve"> what a monarch is and the qualities needed to be a good monarch.</w:t>
            </w:r>
          </w:p>
        </w:tc>
      </w:tr>
      <w:tr w:rsidR="00CA6729" w:rsidRPr="005640AA" w14:paraId="068FE8CD" w14:textId="77777777" w:rsidTr="00CA6729">
        <w:tc>
          <w:tcPr>
            <w:tcW w:w="2689" w:type="dxa"/>
          </w:tcPr>
          <w:p w14:paraId="10BAE0AC" w14:textId="2D84DA74" w:rsidR="00CA6729" w:rsidRPr="005640AA" w:rsidRDefault="004D6AAA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640AA">
              <w:rPr>
                <w:rFonts w:ascii="Arial" w:hAnsi="Arial" w:cs="Arial"/>
                <w:b/>
                <w:sz w:val="24"/>
                <w:szCs w:val="24"/>
                <w:lang w:val="en-US"/>
              </w:rPr>
              <w:t>Significant British Monarchs</w:t>
            </w:r>
          </w:p>
        </w:tc>
        <w:tc>
          <w:tcPr>
            <w:tcW w:w="11259" w:type="dxa"/>
            <w:gridSpan w:val="2"/>
          </w:tcPr>
          <w:p w14:paraId="4C7D8624" w14:textId="2B7EE13C" w:rsidR="000137F7" w:rsidRPr="005640AA" w:rsidRDefault="005640AA" w:rsidP="00BC77F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0AA">
              <w:rPr>
                <w:rFonts w:ascii="Arial" w:hAnsi="Arial" w:cs="Arial"/>
                <w:sz w:val="24"/>
                <w:szCs w:val="24"/>
              </w:rPr>
              <w:t xml:space="preserve">Find </w:t>
            </w:r>
            <w:r w:rsidR="00BC77F8" w:rsidRPr="005640AA">
              <w:rPr>
                <w:rFonts w:ascii="Arial" w:hAnsi="Arial" w:cs="Arial"/>
                <w:sz w:val="24"/>
                <w:szCs w:val="24"/>
              </w:rPr>
              <w:t>out about some important British monarchs.</w:t>
            </w:r>
          </w:p>
        </w:tc>
      </w:tr>
      <w:tr w:rsidR="00CA6729" w:rsidRPr="005640AA" w14:paraId="12790243" w14:textId="77777777" w:rsidTr="00CA6729">
        <w:tc>
          <w:tcPr>
            <w:tcW w:w="2689" w:type="dxa"/>
          </w:tcPr>
          <w:p w14:paraId="59E2AC28" w14:textId="68DE01F7" w:rsidR="00CA6729" w:rsidRPr="005640AA" w:rsidRDefault="004D6AAA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640AA">
              <w:rPr>
                <w:rFonts w:ascii="Arial" w:hAnsi="Arial" w:cs="Arial"/>
                <w:b/>
                <w:sz w:val="24"/>
                <w:szCs w:val="24"/>
                <w:lang w:val="en-US"/>
              </w:rPr>
              <w:t>Family Trees</w:t>
            </w:r>
          </w:p>
        </w:tc>
        <w:tc>
          <w:tcPr>
            <w:tcW w:w="11259" w:type="dxa"/>
            <w:gridSpan w:val="2"/>
          </w:tcPr>
          <w:p w14:paraId="16EEE170" w14:textId="77777777" w:rsidR="00F243F4" w:rsidRPr="00F243F4" w:rsidRDefault="005640AA" w:rsidP="00BC77F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0AA">
              <w:rPr>
                <w:rFonts w:ascii="Arial" w:hAnsi="Arial" w:cs="Arial"/>
                <w:sz w:val="24"/>
                <w:szCs w:val="24"/>
              </w:rPr>
              <w:t xml:space="preserve">Find out how the title of king or queen is inherited. </w:t>
            </w:r>
          </w:p>
          <w:p w14:paraId="7C603909" w14:textId="31A3B30C" w:rsidR="007840AE" w:rsidRPr="005640AA" w:rsidRDefault="00F243F4" w:rsidP="00F243F4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5640AA" w:rsidRPr="005640AA">
              <w:rPr>
                <w:rFonts w:ascii="Arial" w:hAnsi="Arial" w:cs="Arial"/>
                <w:sz w:val="24"/>
                <w:szCs w:val="24"/>
              </w:rPr>
              <w:t>ind out about how fam</w:t>
            </w:r>
            <w:r>
              <w:rPr>
                <w:rFonts w:ascii="Arial" w:hAnsi="Arial" w:cs="Arial"/>
                <w:sz w:val="24"/>
                <w:szCs w:val="24"/>
              </w:rPr>
              <w:t>ily history, such as queen V</w:t>
            </w:r>
            <w:r w:rsidR="005640AA" w:rsidRPr="005640AA">
              <w:rPr>
                <w:rFonts w:ascii="Arial" w:hAnsi="Arial" w:cs="Arial"/>
                <w:sz w:val="24"/>
                <w:szCs w:val="24"/>
              </w:rPr>
              <w:t xml:space="preserve">ictoria's and </w:t>
            </w:r>
            <w:r>
              <w:rPr>
                <w:rFonts w:ascii="Arial" w:hAnsi="Arial" w:cs="Arial"/>
                <w:sz w:val="24"/>
                <w:szCs w:val="24"/>
              </w:rPr>
              <w:t>our</w:t>
            </w:r>
            <w:r w:rsidR="005640AA" w:rsidRPr="005640AA">
              <w:rPr>
                <w:rFonts w:ascii="Arial" w:hAnsi="Arial" w:cs="Arial"/>
                <w:sz w:val="24"/>
                <w:szCs w:val="24"/>
              </w:rPr>
              <w:t xml:space="preserve"> own family, can be represented.</w:t>
            </w:r>
          </w:p>
        </w:tc>
      </w:tr>
      <w:tr w:rsidR="00CA6729" w:rsidRPr="005640AA" w14:paraId="1532AD57" w14:textId="77777777" w:rsidTr="00CA6729">
        <w:tc>
          <w:tcPr>
            <w:tcW w:w="2689" w:type="dxa"/>
          </w:tcPr>
          <w:p w14:paraId="2626CFE4" w14:textId="77777777" w:rsidR="00BD427D" w:rsidRPr="005640AA" w:rsidRDefault="00BD427D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640AA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The Secrets of</w:t>
            </w:r>
          </w:p>
          <w:p w14:paraId="47587EB5" w14:textId="3A021BCB" w:rsidR="00CA6729" w:rsidRPr="005640AA" w:rsidRDefault="00BD427D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640AA">
              <w:rPr>
                <w:rFonts w:ascii="Arial" w:hAnsi="Arial" w:cs="Arial"/>
                <w:b/>
                <w:sz w:val="24"/>
                <w:szCs w:val="24"/>
                <w:lang w:val="en-US"/>
              </w:rPr>
              <w:t>Richard III</w:t>
            </w:r>
          </w:p>
        </w:tc>
        <w:tc>
          <w:tcPr>
            <w:tcW w:w="11259" w:type="dxa"/>
            <w:gridSpan w:val="2"/>
          </w:tcPr>
          <w:p w14:paraId="648D9998" w14:textId="66AC5C3D" w:rsidR="00F243F4" w:rsidRPr="00F243F4" w:rsidRDefault="00F243F4" w:rsidP="00BC77F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C77F8" w:rsidRPr="005640AA">
              <w:rPr>
                <w:rFonts w:ascii="Arial" w:hAnsi="Arial" w:cs="Arial"/>
                <w:sz w:val="24"/>
                <w:szCs w:val="24"/>
              </w:rPr>
              <w:t xml:space="preserve">nderstand how we know about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life and death of Richard III. </w:t>
            </w:r>
          </w:p>
          <w:p w14:paraId="45FCFAEA" w14:textId="0EBDF733" w:rsidR="007840AE" w:rsidRPr="005640AA" w:rsidRDefault="00F243F4" w:rsidP="00BC77F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BC77F8" w:rsidRPr="005640AA">
              <w:rPr>
                <w:rFonts w:ascii="Arial" w:hAnsi="Arial" w:cs="Arial"/>
                <w:sz w:val="24"/>
                <w:szCs w:val="24"/>
              </w:rPr>
              <w:t>ind out about some key facts about the life of Richard III.</w:t>
            </w:r>
          </w:p>
        </w:tc>
      </w:tr>
      <w:tr w:rsidR="00CA6729" w:rsidRPr="005640AA" w14:paraId="5C4DA579" w14:textId="77777777" w:rsidTr="00CA6729">
        <w:tc>
          <w:tcPr>
            <w:tcW w:w="2689" w:type="dxa"/>
          </w:tcPr>
          <w:p w14:paraId="54309D46" w14:textId="34ADBE76" w:rsidR="00CA6729" w:rsidRPr="005640AA" w:rsidRDefault="00BD427D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640AA">
              <w:rPr>
                <w:rFonts w:ascii="Arial" w:hAnsi="Arial" w:cs="Arial"/>
                <w:b/>
                <w:sz w:val="24"/>
                <w:szCs w:val="24"/>
                <w:lang w:val="en-US"/>
              </w:rPr>
              <w:t>A Medieval Banquet</w:t>
            </w:r>
          </w:p>
        </w:tc>
        <w:tc>
          <w:tcPr>
            <w:tcW w:w="11259" w:type="dxa"/>
            <w:gridSpan w:val="2"/>
          </w:tcPr>
          <w:p w14:paraId="0BDA99DF" w14:textId="274EB94E" w:rsidR="007840AE" w:rsidRPr="005640AA" w:rsidRDefault="005640AA" w:rsidP="000972B3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0AA">
              <w:rPr>
                <w:rFonts w:ascii="Arial" w:hAnsi="Arial" w:cs="Arial"/>
                <w:sz w:val="24"/>
                <w:szCs w:val="24"/>
              </w:rPr>
              <w:t>Find out</w:t>
            </w:r>
            <w:r w:rsidR="00BC77F8" w:rsidRPr="005640AA">
              <w:rPr>
                <w:rFonts w:ascii="Arial" w:hAnsi="Arial" w:cs="Arial"/>
                <w:sz w:val="24"/>
                <w:szCs w:val="24"/>
              </w:rPr>
              <w:t xml:space="preserve"> about what kings and queens ate during medieval banquets.</w:t>
            </w:r>
          </w:p>
        </w:tc>
      </w:tr>
      <w:tr w:rsidR="0060418E" w:rsidRPr="005640AA" w14:paraId="4D9DD0D2" w14:textId="77777777" w:rsidTr="00CA6729">
        <w:tc>
          <w:tcPr>
            <w:tcW w:w="2689" w:type="dxa"/>
          </w:tcPr>
          <w:p w14:paraId="29D20C45" w14:textId="42AB4BCC" w:rsidR="0060418E" w:rsidRPr="005640AA" w:rsidRDefault="00BC77F8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640AA">
              <w:rPr>
                <w:rFonts w:ascii="Arial" w:hAnsi="Arial" w:cs="Arial"/>
                <w:b/>
                <w:sz w:val="24"/>
                <w:szCs w:val="24"/>
                <w:lang w:val="en-US"/>
              </w:rPr>
              <w:t>Comparin</w:t>
            </w:r>
            <w:r w:rsidR="00F243F4">
              <w:rPr>
                <w:rFonts w:ascii="Arial" w:hAnsi="Arial" w:cs="Arial"/>
                <w:b/>
                <w:sz w:val="24"/>
                <w:szCs w:val="24"/>
                <w:lang w:val="en-US"/>
              </w:rPr>
              <w:t>g Elizabeth I and Queen Victoria</w:t>
            </w:r>
          </w:p>
        </w:tc>
        <w:tc>
          <w:tcPr>
            <w:tcW w:w="11259" w:type="dxa"/>
            <w:gridSpan w:val="2"/>
          </w:tcPr>
          <w:p w14:paraId="3B33CF20" w14:textId="31CD6E2D" w:rsidR="007840AE" w:rsidRPr="005640AA" w:rsidRDefault="005640AA" w:rsidP="00BC77F8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0AA">
              <w:rPr>
                <w:rFonts w:ascii="Arial" w:hAnsi="Arial" w:cs="Arial"/>
                <w:sz w:val="24"/>
                <w:szCs w:val="24"/>
              </w:rPr>
              <w:t xml:space="preserve">Find </w:t>
            </w:r>
            <w:r w:rsidR="00BC77F8" w:rsidRPr="005640AA">
              <w:rPr>
                <w:rFonts w:ascii="Arial" w:hAnsi="Arial" w:cs="Arial"/>
                <w:sz w:val="24"/>
                <w:szCs w:val="24"/>
              </w:rPr>
              <w:t>out about and compare the lives of Elizabeth I and Queen Victoria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4BC6" w:rsidRPr="005640AA" w14:paraId="334E2C76" w14:textId="77777777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14:paraId="3A60EC18" w14:textId="77777777" w:rsidR="00304BC6" w:rsidRPr="005640AA" w:rsidRDefault="00370460" w:rsidP="003704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0AA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276131" w:rsidRPr="005640AA" w14:paraId="000C9206" w14:textId="77777777" w:rsidTr="00751D4F">
        <w:tc>
          <w:tcPr>
            <w:tcW w:w="6974" w:type="dxa"/>
            <w:gridSpan w:val="2"/>
          </w:tcPr>
          <w:p w14:paraId="75B849A4" w14:textId="77777777" w:rsidR="00D02177" w:rsidRDefault="00317F3A" w:rsidP="00317F3A">
            <w:pPr>
              <w:pStyle w:val="NoSpacing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Historical Skills</w:t>
            </w:r>
          </w:p>
          <w:p w14:paraId="720444F1" w14:textId="2EF15B59" w:rsidR="00317F3A" w:rsidRDefault="00167C96" w:rsidP="00317F3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7C96">
              <w:rPr>
                <w:rFonts w:ascii="Arial" w:hAnsi="Arial" w:cs="Arial"/>
                <w:sz w:val="24"/>
                <w:szCs w:val="24"/>
                <w:lang w:val="en-US"/>
              </w:rPr>
              <w:t>Find out about some important British monarchs, using research skills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997C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29816B8" w14:textId="5E6B86FA" w:rsidR="00167C96" w:rsidRPr="00167C96" w:rsidRDefault="00167C96" w:rsidP="00317F3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7C96">
              <w:rPr>
                <w:rFonts w:ascii="Arial" w:hAnsi="Arial" w:cs="Arial"/>
                <w:sz w:val="24"/>
                <w:szCs w:val="24"/>
              </w:rPr>
              <w:t>Decide which sources of information are most reliable to historians when finding out about Richard III.</w:t>
            </w:r>
            <w:r w:rsidR="00997C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74" w:type="dxa"/>
          </w:tcPr>
          <w:p w14:paraId="36B3F1F5" w14:textId="3056092A" w:rsidR="00BA0EB4" w:rsidRDefault="00317F3A" w:rsidP="00317F3A">
            <w:pPr>
              <w:pStyle w:val="NoSpacing"/>
              <w:ind w:left="108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Historical Knowledge:</w:t>
            </w:r>
          </w:p>
          <w:p w14:paraId="2595D1A4" w14:textId="336C6C0E" w:rsidR="00167C96" w:rsidRPr="00167C96" w:rsidRDefault="00167C96" w:rsidP="00BA0EB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67C96">
              <w:rPr>
                <w:rFonts w:ascii="Arial" w:hAnsi="Arial" w:cs="Arial"/>
                <w:sz w:val="24"/>
                <w:szCs w:val="24"/>
              </w:rPr>
              <w:t xml:space="preserve">Have an understanding of the chronology of various significant British kings and queens, and be able to place some in the correct order. </w:t>
            </w:r>
          </w:p>
          <w:p w14:paraId="1D3B03AC" w14:textId="12A67FA7" w:rsidR="00167C96" w:rsidRPr="00167C96" w:rsidRDefault="00167C96" w:rsidP="00BA0EB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67C96">
              <w:rPr>
                <w:rFonts w:ascii="Arial" w:hAnsi="Arial" w:cs="Arial"/>
                <w:sz w:val="24"/>
                <w:szCs w:val="24"/>
              </w:rPr>
              <w:t xml:space="preserve">Recall some key facts about the different monarchs studied in this unit and make comparisons between the lives of Elizabeth I and Queen Victoria. </w:t>
            </w:r>
          </w:p>
          <w:p w14:paraId="2881364B" w14:textId="065EE450" w:rsidR="00317F3A" w:rsidRPr="005640AA" w:rsidRDefault="00167C96" w:rsidP="002A3F0F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67C96">
              <w:rPr>
                <w:rFonts w:ascii="Arial" w:hAnsi="Arial" w:cs="Arial"/>
                <w:sz w:val="24"/>
                <w:szCs w:val="24"/>
              </w:rPr>
              <w:t>Talk about how we know about the lives of some significant people in history</w:t>
            </w:r>
            <w:r w:rsidR="002A3F0F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167C96">
              <w:rPr>
                <w:rFonts w:ascii="Arial" w:hAnsi="Arial" w:cs="Arial"/>
                <w:sz w:val="24"/>
                <w:szCs w:val="24"/>
              </w:rPr>
              <w:t xml:space="preserve"> use historical facts to support their opinion about them.</w:t>
            </w:r>
            <w:r w:rsidR="00997CBF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7D4A9B2F" w14:textId="7FF3F94E" w:rsidR="00466A70" w:rsidRPr="005640AA" w:rsidRDefault="00466A70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4DB029F5" w14:textId="7A468952" w:rsidR="00B264CC" w:rsidRPr="005640AA" w:rsidRDefault="00B264CC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7F0F0F83" w14:textId="7FD31730" w:rsidR="00B264CC" w:rsidRPr="005640AA" w:rsidRDefault="00B264CC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sectPr w:rsidR="00B264CC" w:rsidRPr="005640AA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A37CE"/>
    <w:multiLevelType w:val="hybridMultilevel"/>
    <w:tmpl w:val="313E6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3B051D"/>
    <w:multiLevelType w:val="hybridMultilevel"/>
    <w:tmpl w:val="9B98B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B38DC"/>
    <w:multiLevelType w:val="hybridMultilevel"/>
    <w:tmpl w:val="0BB80B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207CB"/>
    <w:multiLevelType w:val="hybridMultilevel"/>
    <w:tmpl w:val="AF74AB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474677"/>
    <w:multiLevelType w:val="hybridMultilevel"/>
    <w:tmpl w:val="AC26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CD4850"/>
    <w:multiLevelType w:val="hybridMultilevel"/>
    <w:tmpl w:val="D8C6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0030C0"/>
    <w:multiLevelType w:val="hybridMultilevel"/>
    <w:tmpl w:val="F71C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FE4386"/>
    <w:multiLevelType w:val="hybridMultilevel"/>
    <w:tmpl w:val="23F6F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A2627"/>
    <w:multiLevelType w:val="hybridMultilevel"/>
    <w:tmpl w:val="2572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E649C"/>
    <w:multiLevelType w:val="hybridMultilevel"/>
    <w:tmpl w:val="EA52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5"/>
  </w:num>
  <w:num w:numId="5">
    <w:abstractNumId w:val="22"/>
  </w:num>
  <w:num w:numId="6">
    <w:abstractNumId w:val="8"/>
  </w:num>
  <w:num w:numId="7">
    <w:abstractNumId w:val="21"/>
  </w:num>
  <w:num w:numId="8">
    <w:abstractNumId w:val="0"/>
  </w:num>
  <w:num w:numId="9">
    <w:abstractNumId w:val="14"/>
  </w:num>
  <w:num w:numId="10">
    <w:abstractNumId w:val="16"/>
  </w:num>
  <w:num w:numId="11">
    <w:abstractNumId w:val="12"/>
  </w:num>
  <w:num w:numId="12">
    <w:abstractNumId w:val="10"/>
  </w:num>
  <w:num w:numId="13">
    <w:abstractNumId w:val="4"/>
  </w:num>
  <w:num w:numId="14">
    <w:abstractNumId w:val="2"/>
  </w:num>
  <w:num w:numId="15">
    <w:abstractNumId w:val="9"/>
  </w:num>
  <w:num w:numId="16">
    <w:abstractNumId w:val="3"/>
  </w:num>
  <w:num w:numId="17">
    <w:abstractNumId w:val="6"/>
  </w:num>
  <w:num w:numId="18">
    <w:abstractNumId w:val="15"/>
  </w:num>
  <w:num w:numId="19">
    <w:abstractNumId w:val="1"/>
  </w:num>
  <w:num w:numId="20">
    <w:abstractNumId w:val="13"/>
  </w:num>
  <w:num w:numId="21">
    <w:abstractNumId w:val="18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2C"/>
    <w:rsid w:val="000115F3"/>
    <w:rsid w:val="000137F7"/>
    <w:rsid w:val="000141E7"/>
    <w:rsid w:val="00036EEB"/>
    <w:rsid w:val="000972B3"/>
    <w:rsid w:val="000C36CF"/>
    <w:rsid w:val="000C4C61"/>
    <w:rsid w:val="000C7B21"/>
    <w:rsid w:val="00167C96"/>
    <w:rsid w:val="001E378B"/>
    <w:rsid w:val="00276131"/>
    <w:rsid w:val="002A3F0F"/>
    <w:rsid w:val="002D4785"/>
    <w:rsid w:val="002F6DBB"/>
    <w:rsid w:val="00304BC6"/>
    <w:rsid w:val="003070FD"/>
    <w:rsid w:val="00317F3A"/>
    <w:rsid w:val="00333B84"/>
    <w:rsid w:val="00342CA9"/>
    <w:rsid w:val="003468D1"/>
    <w:rsid w:val="00365A58"/>
    <w:rsid w:val="00370460"/>
    <w:rsid w:val="00384065"/>
    <w:rsid w:val="003C1A90"/>
    <w:rsid w:val="004044D3"/>
    <w:rsid w:val="00431A71"/>
    <w:rsid w:val="004645F1"/>
    <w:rsid w:val="00466A70"/>
    <w:rsid w:val="00467D4F"/>
    <w:rsid w:val="004A35AA"/>
    <w:rsid w:val="004B62DD"/>
    <w:rsid w:val="004C03F1"/>
    <w:rsid w:val="004D589D"/>
    <w:rsid w:val="004D6AAA"/>
    <w:rsid w:val="004E1F59"/>
    <w:rsid w:val="004E35A3"/>
    <w:rsid w:val="004F652A"/>
    <w:rsid w:val="0050458C"/>
    <w:rsid w:val="00513921"/>
    <w:rsid w:val="005209CE"/>
    <w:rsid w:val="00525EC6"/>
    <w:rsid w:val="0053540F"/>
    <w:rsid w:val="0054758D"/>
    <w:rsid w:val="00563DDC"/>
    <w:rsid w:val="005640AA"/>
    <w:rsid w:val="0059464E"/>
    <w:rsid w:val="005B7BE5"/>
    <w:rsid w:val="005C0A42"/>
    <w:rsid w:val="0060418E"/>
    <w:rsid w:val="006211EB"/>
    <w:rsid w:val="006446C0"/>
    <w:rsid w:val="00652AB8"/>
    <w:rsid w:val="00653451"/>
    <w:rsid w:val="006846FF"/>
    <w:rsid w:val="006940CF"/>
    <w:rsid w:val="00695EF1"/>
    <w:rsid w:val="006A58D8"/>
    <w:rsid w:val="006B614E"/>
    <w:rsid w:val="007470C9"/>
    <w:rsid w:val="00750DD3"/>
    <w:rsid w:val="00757C13"/>
    <w:rsid w:val="00780728"/>
    <w:rsid w:val="007840AE"/>
    <w:rsid w:val="00795746"/>
    <w:rsid w:val="007D51A8"/>
    <w:rsid w:val="00827431"/>
    <w:rsid w:val="008359BB"/>
    <w:rsid w:val="00850A8B"/>
    <w:rsid w:val="008766E8"/>
    <w:rsid w:val="00877378"/>
    <w:rsid w:val="00914639"/>
    <w:rsid w:val="00914BBD"/>
    <w:rsid w:val="00937A94"/>
    <w:rsid w:val="0095524D"/>
    <w:rsid w:val="00997CBF"/>
    <w:rsid w:val="009D00DA"/>
    <w:rsid w:val="009F0CDA"/>
    <w:rsid w:val="00A1635B"/>
    <w:rsid w:val="00A21F5F"/>
    <w:rsid w:val="00A253F1"/>
    <w:rsid w:val="00A3232C"/>
    <w:rsid w:val="00A457FA"/>
    <w:rsid w:val="00A80DA5"/>
    <w:rsid w:val="00A86B09"/>
    <w:rsid w:val="00A9473D"/>
    <w:rsid w:val="00AB4F5F"/>
    <w:rsid w:val="00AF13FA"/>
    <w:rsid w:val="00B264CC"/>
    <w:rsid w:val="00B37364"/>
    <w:rsid w:val="00BA0EB4"/>
    <w:rsid w:val="00BA28CD"/>
    <w:rsid w:val="00BC77F8"/>
    <w:rsid w:val="00BD427D"/>
    <w:rsid w:val="00C276D6"/>
    <w:rsid w:val="00C521D0"/>
    <w:rsid w:val="00C7262F"/>
    <w:rsid w:val="00CA626E"/>
    <w:rsid w:val="00CA6729"/>
    <w:rsid w:val="00CE0CCD"/>
    <w:rsid w:val="00CE6D01"/>
    <w:rsid w:val="00D02177"/>
    <w:rsid w:val="00D8347B"/>
    <w:rsid w:val="00D83CE6"/>
    <w:rsid w:val="00DE796C"/>
    <w:rsid w:val="00E460AE"/>
    <w:rsid w:val="00E74784"/>
    <w:rsid w:val="00EA4F82"/>
    <w:rsid w:val="00EC0E9E"/>
    <w:rsid w:val="00EC3470"/>
    <w:rsid w:val="00EE2AF8"/>
    <w:rsid w:val="00F243F4"/>
    <w:rsid w:val="00F253E1"/>
    <w:rsid w:val="00F83621"/>
    <w:rsid w:val="00FA5AF1"/>
    <w:rsid w:val="00FB1142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chartTrackingRefBased/>
  <w15:docId w15:val="{0949615F-A12B-4B8A-AAC8-276DCD22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R.Sawkins</dc:creator>
  <cp:keywords/>
  <dc:description/>
  <cp:lastModifiedBy>R.Sawkins</cp:lastModifiedBy>
  <cp:revision>17</cp:revision>
  <dcterms:created xsi:type="dcterms:W3CDTF">2023-04-05T08:52:00Z</dcterms:created>
  <dcterms:modified xsi:type="dcterms:W3CDTF">2024-04-29T15:51:00Z</dcterms:modified>
</cp:coreProperties>
</file>